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6D7A" w14:textId="77777777" w:rsidR="00765D2C" w:rsidRDefault="00765D2C" w:rsidP="00416C7B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 w:rsidRPr="00765D2C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>2nd Goring and Streatley Scout Group Risk Assessment</w:t>
      </w:r>
      <w:r w:rsidRPr="00765D2C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 xml:space="preserve"> </w:t>
      </w:r>
    </w:p>
    <w:p w14:paraId="2FF7E701" w14:textId="6D64A5E6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633E4D41" w:rsidR="00441F4F" w:rsidRPr="00441F4F" w:rsidRDefault="00615AC8" w:rsidP="008977F8">
      <w:pPr>
        <w:pStyle w:val="Heading2"/>
      </w:pPr>
      <w:r>
        <w:t xml:space="preserve">Outdoor </w:t>
      </w:r>
      <w:r w:rsidR="008442E1">
        <w:t>Wide Game</w:t>
      </w:r>
      <w:r>
        <w:t xml:space="preserve"> Recreation Group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224"/>
        <w:gridCol w:w="10668"/>
      </w:tblGrid>
      <w:tr w:rsidR="0061193D" w14:paraId="2FF4D7C2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61193D" w:rsidRPr="00307F8C" w:rsidRDefault="0061193D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36A1F464" w:rsidR="0061193D" w:rsidRPr="00307F8C" w:rsidRDefault="0061193D" w:rsidP="00307F8C">
            <w:pPr>
              <w:rPr>
                <w:rFonts w:cs="Arial"/>
                <w:b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5905F803" w:rsidR="0061193D" w:rsidRPr="00307F8C" w:rsidRDefault="0061193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C34F3D" w14:paraId="4277E9AC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9EC" w14:textId="086FF932" w:rsidR="00C34F3D" w:rsidRPr="00C34F3D" w:rsidRDefault="00C34F3D" w:rsidP="00307F8C">
            <w:pPr>
              <w:rPr>
                <w:bCs/>
              </w:rPr>
            </w:pPr>
            <w:r w:rsidRPr="00C34F3D">
              <w:rPr>
                <w:bCs/>
              </w:rPr>
              <w:t>Inclement weather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32B" w14:textId="2BF7EE4D" w:rsidR="00C34F3D" w:rsidRPr="0085219C" w:rsidRDefault="00C34F3D" w:rsidP="00307F8C">
            <w:pPr>
              <w:rPr>
                <w:bCs/>
                <w:sz w:val="21"/>
                <w:szCs w:val="21"/>
              </w:rPr>
            </w:pPr>
            <w:r w:rsidRPr="0085219C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254" w14:textId="536D1727" w:rsidR="00A0332C" w:rsidRDefault="00A0332C" w:rsidP="00DE5102">
            <w:pPr>
              <w:pStyle w:val="ListParagraph"/>
              <w:numPr>
                <w:ilvl w:val="0"/>
                <w:numId w:val="18"/>
              </w:numPr>
            </w:pPr>
            <w:r>
              <w:t xml:space="preserve">Check weather forecast in advance and adjust to </w:t>
            </w:r>
            <w:r w:rsidR="004677BB">
              <w:t>forecast</w:t>
            </w:r>
          </w:p>
          <w:p w14:paraId="10B827DE" w14:textId="5973F2DA" w:rsidR="00C34F3D" w:rsidRDefault="00881B85" w:rsidP="00DE5102">
            <w:pPr>
              <w:pStyle w:val="ListParagraph"/>
              <w:numPr>
                <w:ilvl w:val="0"/>
                <w:numId w:val="18"/>
              </w:numPr>
            </w:pPr>
            <w:r>
              <w:t>W</w:t>
            </w:r>
            <w:r w:rsidR="009321C6">
              <w:t>ear appropriate clothing</w:t>
            </w:r>
            <w:r w:rsidR="0026777C">
              <w:t xml:space="preserve"> (</w:t>
            </w:r>
            <w:r w:rsidR="00F82209">
              <w:t xml:space="preserve">i.e. wear </w:t>
            </w:r>
            <w:r w:rsidR="0026777C">
              <w:t xml:space="preserve">coats, jackets </w:t>
            </w:r>
            <w:r w:rsidR="00F82209">
              <w:t>etc. if it is raining</w:t>
            </w:r>
            <w:r w:rsidR="0026777C">
              <w:t>)</w:t>
            </w:r>
          </w:p>
          <w:p w14:paraId="6A00F9B1" w14:textId="1DA7F233" w:rsidR="009321C6" w:rsidRPr="00DE5102" w:rsidRDefault="009321C6" w:rsidP="00DE5102">
            <w:pPr>
              <w:pStyle w:val="ListParagraph"/>
              <w:numPr>
                <w:ilvl w:val="0"/>
                <w:numId w:val="18"/>
              </w:numPr>
            </w:pPr>
            <w:r>
              <w:t xml:space="preserve">Return to hall if </w:t>
            </w:r>
            <w:r w:rsidR="0026777C">
              <w:t>conditions are assessed to be severe</w:t>
            </w:r>
          </w:p>
        </w:tc>
      </w:tr>
      <w:tr w:rsidR="001D601D" w14:paraId="7C2E4094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27D" w14:textId="77777777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Getting lost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895" w14:textId="1CD00055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8F3" w14:textId="5C5AF250" w:rsidR="00C939F5" w:rsidRDefault="00EA109C" w:rsidP="00C939F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484AA4">
              <w:rPr>
                <w:rFonts w:cs="Arial"/>
                <w:bCs/>
              </w:rPr>
              <w:t xml:space="preserve">Where possible, </w:t>
            </w:r>
            <w:r w:rsidR="00E704F8">
              <w:rPr>
                <w:rFonts w:cs="Arial"/>
                <w:bCs/>
              </w:rPr>
              <w:t>members</w:t>
            </w:r>
            <w:r w:rsidR="0061193D" w:rsidRPr="00484AA4">
              <w:rPr>
                <w:rFonts w:cs="Arial"/>
                <w:bCs/>
              </w:rPr>
              <w:t xml:space="preserve"> should stay in pairs</w:t>
            </w:r>
            <w:r w:rsidRPr="00484AA4">
              <w:rPr>
                <w:rFonts w:cs="Arial"/>
                <w:bCs/>
              </w:rPr>
              <w:t xml:space="preserve"> or groups</w:t>
            </w:r>
          </w:p>
          <w:p w14:paraId="43E9D21B" w14:textId="1C19DB2F" w:rsidR="0061193D" w:rsidRPr="00263971" w:rsidRDefault="0061193D" w:rsidP="00C939F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263971">
              <w:rPr>
                <w:rFonts w:cs="Arial"/>
                <w:bCs/>
              </w:rPr>
              <w:t>Boundaries</w:t>
            </w:r>
            <w:r w:rsidR="00C939F5">
              <w:rPr>
                <w:rFonts w:cs="Arial"/>
                <w:bCs/>
              </w:rPr>
              <w:t>; s</w:t>
            </w:r>
            <w:r w:rsidRPr="00263971">
              <w:rPr>
                <w:rFonts w:cs="Arial"/>
                <w:bCs/>
              </w:rPr>
              <w:t xml:space="preserve">tay within </w:t>
            </w:r>
            <w:r w:rsidR="00263971">
              <w:rPr>
                <w:rFonts w:cs="Arial"/>
                <w:bCs/>
              </w:rPr>
              <w:t xml:space="preserve">the </w:t>
            </w:r>
            <w:r w:rsidR="00C939F5">
              <w:rPr>
                <w:rFonts w:cs="Arial"/>
                <w:bCs/>
              </w:rPr>
              <w:t xml:space="preserve">natural </w:t>
            </w:r>
            <w:r w:rsidR="00263971">
              <w:rPr>
                <w:rFonts w:cs="Arial"/>
                <w:bCs/>
              </w:rPr>
              <w:t>boundary</w:t>
            </w:r>
            <w:r w:rsidR="00E044BD">
              <w:rPr>
                <w:rFonts w:cs="Arial"/>
                <w:bCs/>
              </w:rPr>
              <w:t xml:space="preserve"> or as defined by the game’s leader</w:t>
            </w:r>
          </w:p>
        </w:tc>
      </w:tr>
      <w:tr w:rsidR="0061193D" w14:paraId="48F3209D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7C0" w14:textId="2B0EEF5F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No hiding in</w:t>
            </w:r>
            <w:r w:rsidR="00C939F5">
              <w:rPr>
                <w:bCs/>
              </w:rPr>
              <w:t xml:space="preserve">, or </w:t>
            </w:r>
            <w:r w:rsidRPr="0061193D">
              <w:rPr>
                <w:bCs/>
              </w:rPr>
              <w:t>wandering into out of bounds regions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F81" w14:textId="4AD49D7B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2BF5" w14:textId="77777777" w:rsidR="0061193D" w:rsidRDefault="0061193D" w:rsidP="00DF76AD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DF76AD">
              <w:rPr>
                <w:rFonts w:cs="Arial"/>
                <w:bCs/>
              </w:rPr>
              <w:t xml:space="preserve">Out of bounds regions </w:t>
            </w:r>
            <w:r w:rsidR="00C939F5">
              <w:rPr>
                <w:rFonts w:cs="Arial"/>
                <w:bCs/>
              </w:rPr>
              <w:t>to be</w:t>
            </w:r>
            <w:r w:rsidRPr="0061193D">
              <w:rPr>
                <w:rFonts w:cs="Arial"/>
                <w:bCs/>
              </w:rPr>
              <w:t xml:space="preserve"> </w:t>
            </w:r>
            <w:r w:rsidR="00513659" w:rsidRPr="00DF76AD">
              <w:rPr>
                <w:rFonts w:cs="Arial"/>
                <w:bCs/>
              </w:rPr>
              <w:t>defined</w:t>
            </w:r>
            <w:r w:rsidR="00ED7BA1">
              <w:rPr>
                <w:rFonts w:cs="Arial"/>
                <w:bCs/>
              </w:rPr>
              <w:t xml:space="preserve"> if ambiguous </w:t>
            </w:r>
          </w:p>
          <w:p w14:paraId="4F7EA7AB" w14:textId="1638B51F" w:rsidR="00ED7BA1" w:rsidRPr="00DF76AD" w:rsidRDefault="00ED7BA1" w:rsidP="00DF76AD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natural </w:t>
            </w:r>
            <w:r w:rsidR="00D77984">
              <w:rPr>
                <w:rFonts w:cs="Arial"/>
                <w:bCs/>
              </w:rPr>
              <w:t>boundaries if possible</w:t>
            </w:r>
          </w:p>
        </w:tc>
      </w:tr>
      <w:tr w:rsidR="0061193D" w14:paraId="23A2AC40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A8B" w14:textId="77777777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Slips, Trips and Falls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25E" w14:textId="77777777" w:rsidR="0061193D" w:rsidRPr="0061193D" w:rsidRDefault="0061193D" w:rsidP="0061193D">
            <w:pPr>
              <w:rPr>
                <w:bCs/>
                <w:sz w:val="21"/>
                <w:szCs w:val="21"/>
              </w:rPr>
            </w:pPr>
            <w:r w:rsidRPr="0061193D">
              <w:rPr>
                <w:bCs/>
                <w:sz w:val="21"/>
                <w:szCs w:val="21"/>
              </w:rPr>
              <w:t>All</w:t>
            </w:r>
          </w:p>
          <w:p w14:paraId="7744F8A4" w14:textId="77777777" w:rsidR="0061193D" w:rsidRPr="0061193D" w:rsidRDefault="0061193D" w:rsidP="0061193D">
            <w:pPr>
              <w:rPr>
                <w:bCs/>
                <w:sz w:val="21"/>
                <w:szCs w:val="21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820" w14:textId="53776BBB" w:rsidR="00513659" w:rsidRDefault="0061193D" w:rsidP="00513659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513659">
              <w:rPr>
                <w:rFonts w:cs="Arial"/>
                <w:bCs/>
              </w:rPr>
              <w:t xml:space="preserve">Warn of uneven ground </w:t>
            </w:r>
            <w:r w:rsidRPr="0061193D">
              <w:rPr>
                <w:rFonts w:cs="Arial"/>
                <w:bCs/>
              </w:rPr>
              <w:t>onsite and to</w:t>
            </w:r>
            <w:r w:rsidR="00C939F5">
              <w:rPr>
                <w:rFonts w:cs="Arial"/>
                <w:bCs/>
              </w:rPr>
              <w:t xml:space="preserve"> </w:t>
            </w:r>
            <w:r w:rsidR="00513659">
              <w:rPr>
                <w:rFonts w:cs="Arial"/>
                <w:bCs/>
              </w:rPr>
              <w:t>and</w:t>
            </w:r>
            <w:r w:rsidRPr="00513659">
              <w:rPr>
                <w:rFonts w:cs="Arial"/>
                <w:bCs/>
              </w:rPr>
              <w:t xml:space="preserve"> take care especially when running about</w:t>
            </w:r>
          </w:p>
          <w:p w14:paraId="5B4BE82F" w14:textId="425BC774" w:rsidR="00513659" w:rsidRDefault="0061193D" w:rsidP="00513659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513659">
              <w:rPr>
                <w:rFonts w:cs="Arial"/>
                <w:bCs/>
              </w:rPr>
              <w:t>Beware of brambles and nettles</w:t>
            </w:r>
            <w:r w:rsidR="00C939F5">
              <w:rPr>
                <w:rFonts w:cs="Arial"/>
                <w:bCs/>
              </w:rPr>
              <w:t xml:space="preserve"> in wooded areas</w:t>
            </w:r>
          </w:p>
          <w:p w14:paraId="2C03AA22" w14:textId="5AA2C81B" w:rsidR="0061193D" w:rsidRPr="00513659" w:rsidRDefault="0061193D" w:rsidP="00513659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513659">
              <w:rPr>
                <w:rFonts w:cs="Arial"/>
                <w:bCs/>
              </w:rPr>
              <w:t>First aide</w:t>
            </w:r>
            <w:r w:rsidR="00FA6D47">
              <w:rPr>
                <w:rFonts w:cs="Arial"/>
                <w:bCs/>
              </w:rPr>
              <w:t>r (all warranted leaders are first aid trained) and</w:t>
            </w:r>
            <w:r w:rsidRPr="00513659">
              <w:rPr>
                <w:rFonts w:cs="Arial"/>
                <w:bCs/>
              </w:rPr>
              <w:t xml:space="preserve"> first aid kit on site</w:t>
            </w:r>
          </w:p>
        </w:tc>
      </w:tr>
      <w:tr w:rsidR="0061193D" w14:paraId="581CB562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381" w14:textId="77777777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Staying hidden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898" w14:textId="7902F0F3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0E9" w14:textId="3AB0502C" w:rsidR="0061193D" w:rsidRPr="007D45D0" w:rsidRDefault="0061193D" w:rsidP="007D45D0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7D45D0">
              <w:rPr>
                <w:rFonts w:cs="Arial"/>
                <w:bCs/>
              </w:rPr>
              <w:t xml:space="preserve">Return signal </w:t>
            </w:r>
            <w:r w:rsidR="007D45D0">
              <w:rPr>
                <w:rFonts w:cs="Arial"/>
                <w:bCs/>
              </w:rPr>
              <w:t xml:space="preserve">(scout whistle) </w:t>
            </w:r>
            <w:r w:rsidRPr="007D45D0">
              <w:rPr>
                <w:rFonts w:cs="Arial"/>
                <w:bCs/>
              </w:rPr>
              <w:t xml:space="preserve">when </w:t>
            </w:r>
            <w:r w:rsidR="002C43CC">
              <w:rPr>
                <w:rFonts w:cs="Arial"/>
                <w:bCs/>
              </w:rPr>
              <w:t xml:space="preserve">the </w:t>
            </w:r>
            <w:r w:rsidRPr="0061193D">
              <w:rPr>
                <w:rFonts w:cs="Arial"/>
                <w:bCs/>
              </w:rPr>
              <w:t>game</w:t>
            </w:r>
            <w:r w:rsidR="007D45D0">
              <w:rPr>
                <w:rFonts w:cs="Arial"/>
                <w:bCs/>
              </w:rPr>
              <w:t xml:space="preserve"> is</w:t>
            </w:r>
            <w:r w:rsidRPr="007D45D0">
              <w:rPr>
                <w:rFonts w:cs="Arial"/>
                <w:bCs/>
              </w:rPr>
              <w:t xml:space="preserve"> over if everyone has </w:t>
            </w:r>
            <w:r w:rsidR="007D45D0">
              <w:rPr>
                <w:rFonts w:cs="Arial"/>
                <w:bCs/>
              </w:rPr>
              <w:t xml:space="preserve">not </w:t>
            </w:r>
            <w:r w:rsidRPr="007D45D0">
              <w:rPr>
                <w:rFonts w:cs="Arial"/>
                <w:bCs/>
              </w:rPr>
              <w:t>been found</w:t>
            </w:r>
            <w:r w:rsidR="002C43CC">
              <w:rPr>
                <w:rFonts w:cs="Arial"/>
                <w:bCs/>
              </w:rPr>
              <w:t>, or other occasion for members to return</w:t>
            </w:r>
          </w:p>
        </w:tc>
      </w:tr>
      <w:tr w:rsidR="0061193D" w14:paraId="596BA45C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492A" w14:textId="58B5CFA4" w:rsidR="0061193D" w:rsidRPr="0061193D" w:rsidRDefault="00C939F5" w:rsidP="0061193D">
            <w:pPr>
              <w:rPr>
                <w:bCs/>
              </w:rPr>
            </w:pPr>
            <w:r>
              <w:rPr>
                <w:bCs/>
              </w:rPr>
              <w:t>Car</w:t>
            </w:r>
            <w:r w:rsidR="00D02DB6">
              <w:rPr>
                <w:bCs/>
              </w:rPr>
              <w:t>s</w:t>
            </w:r>
            <w:r>
              <w:rPr>
                <w:bCs/>
              </w:rPr>
              <w:t xml:space="preserve"> driving down Church lane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4EB" w14:textId="0CEED93B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6475" w14:textId="4003558B" w:rsidR="0061193D" w:rsidRPr="00C939F5" w:rsidRDefault="00C939F5" w:rsidP="00C939F5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Escort </w:t>
            </w:r>
            <w:r w:rsidR="002C43CC">
              <w:rPr>
                <w:rFonts w:cs="Arial"/>
                <w:bCs/>
              </w:rPr>
              <w:t>m</w:t>
            </w:r>
            <w:r w:rsidR="00E704F8">
              <w:rPr>
                <w:rFonts w:cs="Arial"/>
                <w:bCs/>
              </w:rPr>
              <w:t>embers</w:t>
            </w:r>
            <w:r>
              <w:rPr>
                <w:rFonts w:cs="Arial"/>
                <w:bCs/>
              </w:rPr>
              <w:t xml:space="preserve"> to recreation ground, in single file with one leader at the front and another and the back</w:t>
            </w:r>
          </w:p>
        </w:tc>
      </w:tr>
      <w:tr w:rsidR="0061193D" w14:paraId="77D7ABFB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EAF" w14:textId="77777777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Injured running through trees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A35" w14:textId="2135AA78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5AA9" w14:textId="0A8034F7" w:rsidR="0061193D" w:rsidRPr="00C939F5" w:rsidRDefault="00E704F8" w:rsidP="00C939F5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</w:t>
            </w:r>
            <w:r w:rsidR="0061193D" w:rsidRPr="00C939F5">
              <w:rPr>
                <w:rFonts w:cs="Arial"/>
                <w:bCs/>
              </w:rPr>
              <w:t xml:space="preserve"> told not to run through the wooded areas</w:t>
            </w:r>
          </w:p>
        </w:tc>
      </w:tr>
      <w:tr w:rsidR="001D601D" w14:paraId="644B8BF3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AEE" w14:textId="671FCE7A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lastRenderedPageBreak/>
              <w:t xml:space="preserve">Dog </w:t>
            </w:r>
            <w:r w:rsidR="00C939F5">
              <w:rPr>
                <w:bCs/>
              </w:rPr>
              <w:t>excrement</w:t>
            </w:r>
            <w:r w:rsidRPr="0061193D">
              <w:rPr>
                <w:bCs/>
              </w:rPr>
              <w:t xml:space="preserve"> on </w:t>
            </w:r>
            <w:r w:rsidR="00C939F5">
              <w:rPr>
                <w:bCs/>
              </w:rPr>
              <w:t>floor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1EB" w14:textId="0EF36B13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E234" w14:textId="5E839213" w:rsidR="00C939F5" w:rsidRDefault="0061193D" w:rsidP="00C939F5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C939F5">
              <w:rPr>
                <w:rFonts w:cs="Arial"/>
                <w:bCs/>
              </w:rPr>
              <w:t xml:space="preserve">Warn </w:t>
            </w:r>
            <w:r w:rsidR="0022009D">
              <w:rPr>
                <w:rFonts w:cs="Arial"/>
                <w:bCs/>
              </w:rPr>
              <w:t>members</w:t>
            </w:r>
            <w:r w:rsidR="00C939F5">
              <w:rPr>
                <w:rFonts w:cs="Arial"/>
                <w:bCs/>
              </w:rPr>
              <w:t xml:space="preserve"> </w:t>
            </w:r>
            <w:r w:rsidRPr="00C939F5">
              <w:rPr>
                <w:rFonts w:cs="Arial"/>
                <w:bCs/>
              </w:rPr>
              <w:t>to watch where they walk</w:t>
            </w:r>
          </w:p>
          <w:p w14:paraId="525EECD2" w14:textId="405F4417" w:rsidR="0061193D" w:rsidRPr="00C939F5" w:rsidRDefault="00C939F5" w:rsidP="00C939F5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Pr="00C939F5">
              <w:rPr>
                <w:rFonts w:cs="Arial"/>
                <w:bCs/>
              </w:rPr>
              <w:t>ipe feet</w:t>
            </w:r>
            <w:r w:rsidR="0061193D" w:rsidRPr="00C939F5">
              <w:rPr>
                <w:rFonts w:cs="Arial"/>
                <w:bCs/>
              </w:rPr>
              <w:t xml:space="preserve"> before returning into </w:t>
            </w:r>
            <w:r w:rsidRPr="00C939F5">
              <w:rPr>
                <w:rFonts w:cs="Arial"/>
                <w:bCs/>
              </w:rPr>
              <w:t>hall</w:t>
            </w:r>
          </w:p>
          <w:p w14:paraId="1EB01613" w14:textId="77777777" w:rsidR="0061193D" w:rsidRPr="0061193D" w:rsidRDefault="0061193D" w:rsidP="0061193D">
            <w:pPr>
              <w:rPr>
                <w:rFonts w:cs="Arial"/>
                <w:bCs/>
              </w:rPr>
            </w:pPr>
          </w:p>
        </w:tc>
      </w:tr>
      <w:tr w:rsidR="0061193D" w14:paraId="067EF9A4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A32" w14:textId="77777777" w:rsidR="0061193D" w:rsidRPr="0061193D" w:rsidRDefault="0061193D" w:rsidP="0061193D">
            <w:pPr>
              <w:rPr>
                <w:bCs/>
              </w:rPr>
            </w:pPr>
            <w:r w:rsidRPr="0061193D">
              <w:rPr>
                <w:bCs/>
              </w:rPr>
              <w:t>Foreign objects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FBE" w14:textId="31335396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BC1" w14:textId="3A5B2AA4" w:rsidR="0061193D" w:rsidRPr="00C939F5" w:rsidRDefault="0061193D" w:rsidP="00C939F5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C939F5">
              <w:rPr>
                <w:rFonts w:cs="Arial"/>
                <w:bCs/>
              </w:rPr>
              <w:t xml:space="preserve">When playing wide games in public places, </w:t>
            </w:r>
            <w:r w:rsidR="00C939F5" w:rsidRPr="00C939F5">
              <w:rPr>
                <w:rFonts w:cs="Arial"/>
                <w:bCs/>
              </w:rPr>
              <w:t xml:space="preserve">there is the small </w:t>
            </w:r>
            <w:r w:rsidR="00E704F8" w:rsidRPr="00C939F5">
              <w:rPr>
                <w:rFonts w:cs="Arial"/>
                <w:bCs/>
              </w:rPr>
              <w:t>possibility</w:t>
            </w:r>
            <w:r w:rsidRPr="00C939F5">
              <w:rPr>
                <w:rFonts w:cs="Arial"/>
                <w:bCs/>
              </w:rPr>
              <w:t xml:space="preserve"> to come across </w:t>
            </w:r>
            <w:r w:rsidR="00C939F5" w:rsidRPr="00C939F5">
              <w:rPr>
                <w:rFonts w:cs="Arial"/>
                <w:bCs/>
              </w:rPr>
              <w:t>such items as</w:t>
            </w:r>
            <w:r w:rsidRPr="00C939F5">
              <w:rPr>
                <w:rFonts w:cs="Arial"/>
                <w:bCs/>
              </w:rPr>
              <w:t xml:space="preserve"> syringes, broken bottles etc. </w:t>
            </w:r>
            <w:r w:rsidR="00C939F5">
              <w:rPr>
                <w:rFonts w:cs="Arial"/>
                <w:bCs/>
              </w:rPr>
              <w:t xml:space="preserve">It is not </w:t>
            </w:r>
            <w:r w:rsidR="00E704F8">
              <w:rPr>
                <w:rFonts w:cs="Arial"/>
                <w:bCs/>
              </w:rPr>
              <w:t>practicable</w:t>
            </w:r>
            <w:r w:rsidR="00C939F5">
              <w:rPr>
                <w:rFonts w:cs="Arial"/>
                <w:bCs/>
              </w:rPr>
              <w:t xml:space="preserve"> for </w:t>
            </w:r>
            <w:r w:rsidRPr="00C939F5">
              <w:rPr>
                <w:rFonts w:cs="Arial"/>
                <w:bCs/>
              </w:rPr>
              <w:t xml:space="preserve">Leaders </w:t>
            </w:r>
            <w:r w:rsidR="00C939F5">
              <w:rPr>
                <w:rFonts w:cs="Arial"/>
                <w:bCs/>
              </w:rPr>
              <w:t>to</w:t>
            </w:r>
            <w:r w:rsidRPr="00C939F5">
              <w:rPr>
                <w:rFonts w:cs="Arial"/>
                <w:bCs/>
              </w:rPr>
              <w:t xml:space="preserve"> </w:t>
            </w:r>
            <w:r w:rsidR="0022009D">
              <w:rPr>
                <w:rFonts w:cs="Arial"/>
                <w:bCs/>
              </w:rPr>
              <w:t xml:space="preserve">always </w:t>
            </w:r>
            <w:r w:rsidRPr="00C939F5">
              <w:rPr>
                <w:rFonts w:cs="Arial"/>
                <w:bCs/>
              </w:rPr>
              <w:t>inspect the area</w:t>
            </w:r>
            <w:r w:rsidR="00E704F8">
              <w:rPr>
                <w:rFonts w:cs="Arial"/>
                <w:bCs/>
              </w:rPr>
              <w:t xml:space="preserve"> in details</w:t>
            </w:r>
            <w:r w:rsidRPr="00C939F5">
              <w:rPr>
                <w:rFonts w:cs="Arial"/>
                <w:bCs/>
              </w:rPr>
              <w:t xml:space="preserve"> beforehand</w:t>
            </w:r>
            <w:r w:rsidR="00C939F5">
              <w:rPr>
                <w:rFonts w:cs="Arial"/>
                <w:bCs/>
              </w:rPr>
              <w:t>, so</w:t>
            </w:r>
            <w:r w:rsidRPr="00C939F5">
              <w:rPr>
                <w:rFonts w:cs="Arial"/>
                <w:bCs/>
              </w:rPr>
              <w:t xml:space="preserve"> </w:t>
            </w:r>
            <w:r w:rsidR="0022009D">
              <w:rPr>
                <w:rFonts w:cs="Arial"/>
                <w:bCs/>
              </w:rPr>
              <w:t>members</w:t>
            </w:r>
            <w:r w:rsidRPr="00C939F5">
              <w:rPr>
                <w:rFonts w:cs="Arial"/>
                <w:bCs/>
              </w:rPr>
              <w:t xml:space="preserve"> need to be warned not to pick up or play with anything that looks </w:t>
            </w:r>
            <w:r w:rsidR="00E704F8">
              <w:rPr>
                <w:rFonts w:cs="Arial"/>
                <w:bCs/>
              </w:rPr>
              <w:t>out of place</w:t>
            </w:r>
            <w:r w:rsidRPr="00C939F5">
              <w:rPr>
                <w:rFonts w:cs="Arial"/>
                <w:bCs/>
              </w:rPr>
              <w:t xml:space="preserve"> and to tell a leader if they see anything</w:t>
            </w:r>
          </w:p>
        </w:tc>
      </w:tr>
      <w:tr w:rsidR="0061193D" w14:paraId="18A67D2F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C9D7" w14:textId="4B935F09" w:rsidR="0061193D" w:rsidRPr="0061193D" w:rsidRDefault="00E704F8" w:rsidP="0061193D">
            <w:pPr>
              <w:rPr>
                <w:bCs/>
              </w:rPr>
            </w:pPr>
            <w:r>
              <w:rPr>
                <w:bCs/>
              </w:rPr>
              <w:t>“Stranger Danger”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EF7" w14:textId="25B597AD" w:rsidR="0061193D" w:rsidRPr="0061193D" w:rsidRDefault="00E704F8" w:rsidP="0061193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5ED" w14:textId="77777777" w:rsidR="006D7F0A" w:rsidRDefault="0061193D" w:rsidP="00E704F8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04F8">
              <w:rPr>
                <w:rFonts w:cs="Arial"/>
                <w:bCs/>
              </w:rPr>
              <w:t xml:space="preserve">When playing wide games in public places, </w:t>
            </w:r>
            <w:r w:rsidR="00E704F8">
              <w:rPr>
                <w:rFonts w:cs="Arial"/>
                <w:bCs/>
              </w:rPr>
              <w:t>Members</w:t>
            </w:r>
            <w:r w:rsidRPr="00E704F8">
              <w:rPr>
                <w:rFonts w:cs="Arial"/>
                <w:bCs/>
              </w:rPr>
              <w:t xml:space="preserve"> are more exposed to “stranger danger” than in a more controlled area such as a scout camp</w:t>
            </w:r>
          </w:p>
          <w:p w14:paraId="6C73D219" w14:textId="73CB06CF" w:rsidR="00E704F8" w:rsidRPr="00E704F8" w:rsidRDefault="00E704F8" w:rsidP="00E704F8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04F8">
              <w:rPr>
                <w:rFonts w:cs="Arial"/>
                <w:bCs/>
              </w:rPr>
              <w:t>Members should</w:t>
            </w:r>
            <w:r w:rsidR="0061193D" w:rsidRPr="00E704F8">
              <w:rPr>
                <w:rFonts w:cs="Arial"/>
                <w:bCs/>
              </w:rPr>
              <w:t xml:space="preserve"> therefore go around in groups</w:t>
            </w:r>
            <w:r>
              <w:rPr>
                <w:rFonts w:cs="Arial"/>
                <w:bCs/>
              </w:rPr>
              <w:t xml:space="preserve"> and </w:t>
            </w:r>
            <w:r w:rsidR="0061193D" w:rsidRPr="00E704F8">
              <w:rPr>
                <w:rFonts w:cs="Arial"/>
                <w:bCs/>
              </w:rPr>
              <w:t xml:space="preserve">should not go out of </w:t>
            </w:r>
            <w:r>
              <w:rPr>
                <w:rFonts w:cs="Arial"/>
                <w:bCs/>
              </w:rPr>
              <w:t>whistle-range</w:t>
            </w:r>
            <w:r w:rsidR="0061193D" w:rsidRPr="00E704F8">
              <w:rPr>
                <w:rFonts w:cs="Arial"/>
                <w:bCs/>
              </w:rPr>
              <w:t xml:space="preserve"> of a leader</w:t>
            </w:r>
          </w:p>
          <w:p w14:paraId="459FA5BF" w14:textId="057D4760" w:rsidR="0061193D" w:rsidRPr="00E704F8" w:rsidRDefault="0061193D" w:rsidP="00E704F8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04F8">
              <w:rPr>
                <w:rFonts w:cs="Arial"/>
                <w:bCs/>
              </w:rPr>
              <w:t>Leaders should keep an awareness during the activity of who</w:t>
            </w:r>
            <w:r w:rsidR="00E704F8">
              <w:rPr>
                <w:rFonts w:cs="Arial"/>
                <w:bCs/>
              </w:rPr>
              <w:t xml:space="preserve"> is</w:t>
            </w:r>
            <w:r w:rsidRPr="00E704F8">
              <w:rPr>
                <w:rFonts w:cs="Arial"/>
                <w:bCs/>
              </w:rPr>
              <w:t xml:space="preserve"> around, cutting the activity short if there</w:t>
            </w:r>
            <w:r w:rsidR="00E704F8">
              <w:rPr>
                <w:rFonts w:cs="Arial"/>
                <w:bCs/>
              </w:rPr>
              <w:t xml:space="preserve"> are</w:t>
            </w:r>
            <w:r w:rsidRPr="00E704F8">
              <w:rPr>
                <w:rFonts w:cs="Arial"/>
                <w:bCs/>
              </w:rPr>
              <w:t xml:space="preserve"> concerns</w:t>
            </w:r>
          </w:p>
        </w:tc>
      </w:tr>
    </w:tbl>
    <w:p w14:paraId="0766B14C" w14:textId="77777777" w:rsidR="00E704F8" w:rsidRDefault="00E704F8" w:rsidP="00E704F8">
      <w:pPr>
        <w:pStyle w:val="Heading2"/>
      </w:pPr>
    </w:p>
    <w:p w14:paraId="04F53314" w14:textId="6A9465E0" w:rsidR="00BF38D4" w:rsidRDefault="00E704F8" w:rsidP="00E704F8">
      <w:pPr>
        <w:pStyle w:val="Heading2"/>
      </w:pPr>
      <w:r>
        <w:t>Additional</w:t>
      </w:r>
      <w:r w:rsidR="000548BA">
        <w:t>:</w:t>
      </w:r>
      <w:r>
        <w:t xml:space="preserve"> low light conditions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224"/>
        <w:gridCol w:w="10668"/>
      </w:tblGrid>
      <w:tr w:rsidR="00E704F8" w:rsidRPr="0061193D" w14:paraId="05DCD1A8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A0" w14:textId="106D6096" w:rsidR="00E704F8" w:rsidRPr="0061193D" w:rsidRDefault="00E704F8" w:rsidP="00E704F8">
            <w:pPr>
              <w:rPr>
                <w:bCs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CB7" w14:textId="4F1F0AE5" w:rsidR="00E704F8" w:rsidRDefault="00E704F8" w:rsidP="00E704F8">
            <w:pPr>
              <w:rPr>
                <w:bCs/>
                <w:sz w:val="21"/>
                <w:szCs w:val="21"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FD" w14:textId="74F1DA11" w:rsidR="00E704F8" w:rsidRPr="0061193D" w:rsidRDefault="00E704F8" w:rsidP="00E704F8">
            <w:pPr>
              <w:rPr>
                <w:rFonts w:cs="Arial"/>
                <w:bCs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E704F8" w:rsidRPr="0061193D" w14:paraId="426DA963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63C" w14:textId="06F8A293" w:rsidR="00E704F8" w:rsidRPr="0061193D" w:rsidRDefault="00E704F8" w:rsidP="00E704F8">
            <w:pPr>
              <w:rPr>
                <w:bCs/>
              </w:rPr>
            </w:pPr>
            <w:r w:rsidRPr="0061193D">
              <w:rPr>
                <w:bCs/>
              </w:rPr>
              <w:t>Injury due to low light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87E" w14:textId="224D13EA" w:rsidR="00E704F8" w:rsidRPr="0061193D" w:rsidRDefault="00E704F8" w:rsidP="00E704F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8B0" w14:textId="65ACDFFE" w:rsidR="00C15F39" w:rsidRDefault="00C15F39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a torch unless the wide game warrants moving around </w:t>
            </w:r>
            <w:r w:rsidR="009F5F89">
              <w:rPr>
                <w:rFonts w:cs="Arial"/>
                <w:bCs/>
              </w:rPr>
              <w:t>in darkness</w:t>
            </w:r>
          </w:p>
          <w:p w14:paraId="63DAC9FD" w14:textId="15B2C005" w:rsidR="009F5F89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 xml:space="preserve">Take extra care moving </w:t>
            </w:r>
            <w:r w:rsidR="006D7F0A" w:rsidRPr="006D7F0A">
              <w:rPr>
                <w:rFonts w:cs="Arial"/>
                <w:bCs/>
              </w:rPr>
              <w:t>around</w:t>
            </w:r>
            <w:r w:rsidRPr="006D7F0A">
              <w:rPr>
                <w:rFonts w:cs="Arial"/>
                <w:bCs/>
              </w:rPr>
              <w:t xml:space="preserve"> night</w:t>
            </w:r>
          </w:p>
          <w:p w14:paraId="69F59CB4" w14:textId="508AFF75" w:rsidR="009F5F89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>Do not shine torches in people’s faces—it dazzles them and makes it difficult to see for a while</w:t>
            </w:r>
          </w:p>
          <w:p w14:paraId="65352231" w14:textId="2445BD86" w:rsidR="00E704F8" w:rsidRPr="006D7F0A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>Tilt head torches down if possible. If dazzled, stop until you are sure it is safe to move again</w:t>
            </w:r>
          </w:p>
        </w:tc>
      </w:tr>
      <w:tr w:rsidR="00E704F8" w:rsidRPr="0061193D" w14:paraId="455CE895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10E9" w14:textId="77777777" w:rsidR="00E704F8" w:rsidRPr="0061193D" w:rsidRDefault="00E704F8" w:rsidP="00E704F8">
            <w:pPr>
              <w:rPr>
                <w:bCs/>
              </w:rPr>
            </w:pPr>
            <w:r w:rsidRPr="0061193D">
              <w:rPr>
                <w:bCs/>
              </w:rPr>
              <w:t>Collisions due to running about with limited visibility</w:t>
            </w:r>
          </w:p>
          <w:p w14:paraId="447D7B3C" w14:textId="77777777" w:rsidR="00E704F8" w:rsidRPr="0061193D" w:rsidRDefault="00E704F8" w:rsidP="00E704F8">
            <w:pPr>
              <w:rPr>
                <w:bCs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64E" w14:textId="173EAD26" w:rsidR="00E704F8" w:rsidRPr="0061193D" w:rsidRDefault="00E704F8" w:rsidP="00E704F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Members</w:t>
            </w:r>
          </w:p>
          <w:p w14:paraId="5CE04914" w14:textId="77777777" w:rsidR="00E704F8" w:rsidRPr="0061193D" w:rsidRDefault="00E704F8" w:rsidP="00E704F8">
            <w:pPr>
              <w:rPr>
                <w:bCs/>
                <w:sz w:val="21"/>
                <w:szCs w:val="21"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DB1" w14:textId="4DD1D8CE" w:rsidR="00E704F8" w:rsidRPr="009F5F89" w:rsidRDefault="00E704F8" w:rsidP="009F5F89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9F5F89">
              <w:rPr>
                <w:rFonts w:cs="Arial"/>
                <w:bCs/>
              </w:rPr>
              <w:t>Do</w:t>
            </w:r>
            <w:r w:rsidR="009F5F89">
              <w:rPr>
                <w:rFonts w:cs="Arial"/>
                <w:bCs/>
              </w:rPr>
              <w:t xml:space="preserve"> not run around trees and other large objects</w:t>
            </w:r>
          </w:p>
        </w:tc>
      </w:tr>
    </w:tbl>
    <w:p w14:paraId="2B5F6847" w14:textId="77777777" w:rsidR="00513659" w:rsidRPr="00BF38D4" w:rsidRDefault="00513659" w:rsidP="0061193D">
      <w:pPr>
        <w:tabs>
          <w:tab w:val="left" w:pos="2370"/>
        </w:tabs>
      </w:pPr>
    </w:p>
    <w:sectPr w:rsidR="00513659" w:rsidRPr="00BF38D4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E7B3" w14:textId="77777777" w:rsidR="00663B1A" w:rsidRDefault="00663B1A" w:rsidP="00316E7A">
      <w:pPr>
        <w:spacing w:after="0" w:line="240" w:lineRule="auto"/>
      </w:pPr>
      <w:r>
        <w:separator/>
      </w:r>
    </w:p>
  </w:endnote>
  <w:endnote w:type="continuationSeparator" w:id="0">
    <w:p w14:paraId="0D00276D" w14:textId="77777777" w:rsidR="00663B1A" w:rsidRDefault="00663B1A" w:rsidP="00316E7A">
      <w:pPr>
        <w:spacing w:after="0" w:line="240" w:lineRule="auto"/>
      </w:pPr>
      <w:r>
        <w:continuationSeparator/>
      </w:r>
    </w:p>
  </w:endnote>
  <w:endnote w:type="continuationNotice" w:id="1">
    <w:p w14:paraId="2D4640D0" w14:textId="77777777" w:rsidR="00663B1A" w:rsidRDefault="00663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0A6A8200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BF38D4">
      <w:rPr>
        <w:sz w:val="20"/>
        <w:szCs w:val="20"/>
      </w:rPr>
      <w:t>3.3.</w:t>
    </w:r>
    <w:r w:rsidR="00A6388C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9B0E" w14:textId="77777777" w:rsidR="00663B1A" w:rsidRDefault="00663B1A" w:rsidP="00316E7A">
      <w:pPr>
        <w:spacing w:after="0" w:line="240" w:lineRule="auto"/>
      </w:pPr>
      <w:r>
        <w:separator/>
      </w:r>
    </w:p>
  </w:footnote>
  <w:footnote w:type="continuationSeparator" w:id="0">
    <w:p w14:paraId="44C4AD3A" w14:textId="77777777" w:rsidR="00663B1A" w:rsidRDefault="00663B1A" w:rsidP="00316E7A">
      <w:pPr>
        <w:spacing w:after="0" w:line="240" w:lineRule="auto"/>
      </w:pPr>
      <w:r>
        <w:continuationSeparator/>
      </w:r>
    </w:p>
  </w:footnote>
  <w:footnote w:type="continuationNotice" w:id="1">
    <w:p w14:paraId="67031194" w14:textId="77777777" w:rsidR="00663B1A" w:rsidRDefault="00663B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4A2"/>
    <w:multiLevelType w:val="hybridMultilevel"/>
    <w:tmpl w:val="198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845"/>
    <w:rsid w:val="000302A6"/>
    <w:rsid w:val="00047C6E"/>
    <w:rsid w:val="000548BA"/>
    <w:rsid w:val="00063C80"/>
    <w:rsid w:val="000704D6"/>
    <w:rsid w:val="00086A6E"/>
    <w:rsid w:val="000907AF"/>
    <w:rsid w:val="00096842"/>
    <w:rsid w:val="000A52FF"/>
    <w:rsid w:val="000D4BD8"/>
    <w:rsid w:val="00100B63"/>
    <w:rsid w:val="001025AA"/>
    <w:rsid w:val="0010633A"/>
    <w:rsid w:val="001111F1"/>
    <w:rsid w:val="00123FB4"/>
    <w:rsid w:val="0014124A"/>
    <w:rsid w:val="00142DF4"/>
    <w:rsid w:val="001454E1"/>
    <w:rsid w:val="0016151D"/>
    <w:rsid w:val="00174156"/>
    <w:rsid w:val="0017602D"/>
    <w:rsid w:val="00177169"/>
    <w:rsid w:val="0019306E"/>
    <w:rsid w:val="001A1937"/>
    <w:rsid w:val="001B1E95"/>
    <w:rsid w:val="001C2447"/>
    <w:rsid w:val="001C26DB"/>
    <w:rsid w:val="001D601D"/>
    <w:rsid w:val="001E19ED"/>
    <w:rsid w:val="001E5DB3"/>
    <w:rsid w:val="00201E9D"/>
    <w:rsid w:val="002047DF"/>
    <w:rsid w:val="00210060"/>
    <w:rsid w:val="0022009D"/>
    <w:rsid w:val="00253C5E"/>
    <w:rsid w:val="00256360"/>
    <w:rsid w:val="002622CA"/>
    <w:rsid w:val="00263971"/>
    <w:rsid w:val="00266F0A"/>
    <w:rsid w:val="0026777C"/>
    <w:rsid w:val="00297DEE"/>
    <w:rsid w:val="002A169B"/>
    <w:rsid w:val="002A23A5"/>
    <w:rsid w:val="002A6523"/>
    <w:rsid w:val="002B2F93"/>
    <w:rsid w:val="002C43CC"/>
    <w:rsid w:val="002C7FC9"/>
    <w:rsid w:val="002D11CE"/>
    <w:rsid w:val="002E75EB"/>
    <w:rsid w:val="002F5501"/>
    <w:rsid w:val="003011CD"/>
    <w:rsid w:val="0030553A"/>
    <w:rsid w:val="00307F8C"/>
    <w:rsid w:val="00312F04"/>
    <w:rsid w:val="00316E7A"/>
    <w:rsid w:val="00320FA7"/>
    <w:rsid w:val="00321B6B"/>
    <w:rsid w:val="0034304A"/>
    <w:rsid w:val="003562A7"/>
    <w:rsid w:val="003670E5"/>
    <w:rsid w:val="00371452"/>
    <w:rsid w:val="003814D5"/>
    <w:rsid w:val="00391035"/>
    <w:rsid w:val="003A3638"/>
    <w:rsid w:val="003A5382"/>
    <w:rsid w:val="003A7393"/>
    <w:rsid w:val="003B0404"/>
    <w:rsid w:val="003B4646"/>
    <w:rsid w:val="003C6D38"/>
    <w:rsid w:val="003D62A4"/>
    <w:rsid w:val="003D6953"/>
    <w:rsid w:val="003F2A2D"/>
    <w:rsid w:val="00406D74"/>
    <w:rsid w:val="004079DB"/>
    <w:rsid w:val="00416C7B"/>
    <w:rsid w:val="00432375"/>
    <w:rsid w:val="00441F4F"/>
    <w:rsid w:val="004456C8"/>
    <w:rsid w:val="00452092"/>
    <w:rsid w:val="00466C2C"/>
    <w:rsid w:val="004677BB"/>
    <w:rsid w:val="00484AA4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13659"/>
    <w:rsid w:val="0052060F"/>
    <w:rsid w:val="00524BB9"/>
    <w:rsid w:val="00531A4F"/>
    <w:rsid w:val="00564BC1"/>
    <w:rsid w:val="005C24F1"/>
    <w:rsid w:val="005C3C89"/>
    <w:rsid w:val="005D2637"/>
    <w:rsid w:val="005E3D78"/>
    <w:rsid w:val="005E5D97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54F08"/>
    <w:rsid w:val="00661C16"/>
    <w:rsid w:val="00663502"/>
    <w:rsid w:val="00663B1A"/>
    <w:rsid w:val="00664D83"/>
    <w:rsid w:val="00672A25"/>
    <w:rsid w:val="00687F43"/>
    <w:rsid w:val="006965A8"/>
    <w:rsid w:val="006A3530"/>
    <w:rsid w:val="006B3970"/>
    <w:rsid w:val="006D4C70"/>
    <w:rsid w:val="006D7F0A"/>
    <w:rsid w:val="006F6C69"/>
    <w:rsid w:val="0070326A"/>
    <w:rsid w:val="00704DD3"/>
    <w:rsid w:val="00727571"/>
    <w:rsid w:val="00743993"/>
    <w:rsid w:val="007509D2"/>
    <w:rsid w:val="00760870"/>
    <w:rsid w:val="00765D2C"/>
    <w:rsid w:val="00774071"/>
    <w:rsid w:val="00782914"/>
    <w:rsid w:val="0078394D"/>
    <w:rsid w:val="00785BA3"/>
    <w:rsid w:val="007C0F93"/>
    <w:rsid w:val="007C7C9F"/>
    <w:rsid w:val="007D45D0"/>
    <w:rsid w:val="007D7609"/>
    <w:rsid w:val="00802C9B"/>
    <w:rsid w:val="00817900"/>
    <w:rsid w:val="0082665E"/>
    <w:rsid w:val="008357EC"/>
    <w:rsid w:val="008442E1"/>
    <w:rsid w:val="0085219C"/>
    <w:rsid w:val="00857060"/>
    <w:rsid w:val="00874166"/>
    <w:rsid w:val="00881B85"/>
    <w:rsid w:val="00883870"/>
    <w:rsid w:val="00890FF6"/>
    <w:rsid w:val="00892456"/>
    <w:rsid w:val="008977F8"/>
    <w:rsid w:val="008B6E67"/>
    <w:rsid w:val="008C246C"/>
    <w:rsid w:val="008C5985"/>
    <w:rsid w:val="00905310"/>
    <w:rsid w:val="009116BA"/>
    <w:rsid w:val="009320A2"/>
    <w:rsid w:val="009321C6"/>
    <w:rsid w:val="00934357"/>
    <w:rsid w:val="00956C6C"/>
    <w:rsid w:val="0096069E"/>
    <w:rsid w:val="00987482"/>
    <w:rsid w:val="009A26F5"/>
    <w:rsid w:val="009A4E56"/>
    <w:rsid w:val="009A6604"/>
    <w:rsid w:val="009B56CA"/>
    <w:rsid w:val="009C16DB"/>
    <w:rsid w:val="009D03C1"/>
    <w:rsid w:val="009E0DD3"/>
    <w:rsid w:val="009E2DF3"/>
    <w:rsid w:val="009F5F89"/>
    <w:rsid w:val="00A0332C"/>
    <w:rsid w:val="00A05CE8"/>
    <w:rsid w:val="00A07C03"/>
    <w:rsid w:val="00A11721"/>
    <w:rsid w:val="00A13BFC"/>
    <w:rsid w:val="00A256AA"/>
    <w:rsid w:val="00A368CC"/>
    <w:rsid w:val="00A6388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B05E8D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8EE"/>
    <w:rsid w:val="00BD7BE2"/>
    <w:rsid w:val="00BE3BC6"/>
    <w:rsid w:val="00BF2365"/>
    <w:rsid w:val="00BF38D4"/>
    <w:rsid w:val="00C03CFB"/>
    <w:rsid w:val="00C074CE"/>
    <w:rsid w:val="00C1385F"/>
    <w:rsid w:val="00C14A8F"/>
    <w:rsid w:val="00C15F39"/>
    <w:rsid w:val="00C22A42"/>
    <w:rsid w:val="00C34F3D"/>
    <w:rsid w:val="00C41C88"/>
    <w:rsid w:val="00C466D8"/>
    <w:rsid w:val="00C64C17"/>
    <w:rsid w:val="00C83FAF"/>
    <w:rsid w:val="00C939F5"/>
    <w:rsid w:val="00C9669D"/>
    <w:rsid w:val="00CA48FC"/>
    <w:rsid w:val="00CB4A04"/>
    <w:rsid w:val="00CE0425"/>
    <w:rsid w:val="00CE0C60"/>
    <w:rsid w:val="00CE6733"/>
    <w:rsid w:val="00CF10B4"/>
    <w:rsid w:val="00D02DB6"/>
    <w:rsid w:val="00D044AC"/>
    <w:rsid w:val="00D22C50"/>
    <w:rsid w:val="00D3617F"/>
    <w:rsid w:val="00D44161"/>
    <w:rsid w:val="00D53E92"/>
    <w:rsid w:val="00D61168"/>
    <w:rsid w:val="00D77984"/>
    <w:rsid w:val="00DA55D9"/>
    <w:rsid w:val="00DB2171"/>
    <w:rsid w:val="00DB2EAC"/>
    <w:rsid w:val="00DC0F45"/>
    <w:rsid w:val="00DC5C6A"/>
    <w:rsid w:val="00DC663C"/>
    <w:rsid w:val="00DC68C7"/>
    <w:rsid w:val="00DD2685"/>
    <w:rsid w:val="00DE2D96"/>
    <w:rsid w:val="00DE5102"/>
    <w:rsid w:val="00DF76AD"/>
    <w:rsid w:val="00E02ADD"/>
    <w:rsid w:val="00E044BD"/>
    <w:rsid w:val="00E070B9"/>
    <w:rsid w:val="00E1661C"/>
    <w:rsid w:val="00E24EF8"/>
    <w:rsid w:val="00E25ECC"/>
    <w:rsid w:val="00E31269"/>
    <w:rsid w:val="00E42554"/>
    <w:rsid w:val="00E54CA7"/>
    <w:rsid w:val="00E704F8"/>
    <w:rsid w:val="00E821AA"/>
    <w:rsid w:val="00E925F3"/>
    <w:rsid w:val="00E978F6"/>
    <w:rsid w:val="00E97E26"/>
    <w:rsid w:val="00EA109C"/>
    <w:rsid w:val="00EA7DEA"/>
    <w:rsid w:val="00EB5A84"/>
    <w:rsid w:val="00ED7BA1"/>
    <w:rsid w:val="00EE3079"/>
    <w:rsid w:val="00F01BDA"/>
    <w:rsid w:val="00F31680"/>
    <w:rsid w:val="00F35903"/>
    <w:rsid w:val="00F56F33"/>
    <w:rsid w:val="00F653D0"/>
    <w:rsid w:val="00F73269"/>
    <w:rsid w:val="00F76CC6"/>
    <w:rsid w:val="00F82209"/>
    <w:rsid w:val="00F84314"/>
    <w:rsid w:val="00F90DD4"/>
    <w:rsid w:val="00F9382F"/>
    <w:rsid w:val="00FA6D47"/>
    <w:rsid w:val="00FB33A6"/>
    <w:rsid w:val="00FB4EE6"/>
    <w:rsid w:val="00FB5233"/>
    <w:rsid w:val="00FC53F6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11</cp:revision>
  <dcterms:created xsi:type="dcterms:W3CDTF">2020-10-24T12:42:00Z</dcterms:created>
  <dcterms:modified xsi:type="dcterms:W3CDTF">2020-11-07T14:37:00Z</dcterms:modified>
</cp:coreProperties>
</file>